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The Entry into the State of Doubt</w:t>
      </w:r>
    </w:p>
    <w:p>
      <w:pPr>
        <w:pStyle w:val="BodyText"/>
        <w:bidi w:val="0"/>
        <w:jc w:val="start"/>
        <w:rPr/>
      </w:pPr>
      <w:r>
        <w:rPr/>
        <w:t xml:space="preserve">I find myself trying to articulate how to guide others through the same mental process I’ve experienced—how to stop thinking about what I believe or don’t believe, and how to escape the paralysis of absolute skepticism. The first step, as I see it, is to reach the point where you realize you </w:t>
      </w:r>
      <w:r>
        <w:rPr>
          <w:rStyle w:val="Emphasis"/>
        </w:rPr>
        <w:t>can’t</w:t>
      </w:r>
      <w:r>
        <w:rPr/>
        <w:t xml:space="preserve"> do anything. When you arrive there, all emotions vanish. You annihilate everything inside—beliefs, desires, even the words you once trusted. Yet you remain in this void: believing nothing, wanting nothing, clinging to no words, no convictions.</w:t>
      </w:r>
    </w:p>
    <w:p>
      <w:pPr>
        <w:pStyle w:val="BodyText"/>
        <w:bidi w:val="0"/>
        <w:jc w:val="start"/>
        <w:rPr/>
      </w:pPr>
      <w:r>
        <w:rPr/>
        <w:t xml:space="preserve">The question then becomes: </w:t>
      </w:r>
      <w:r>
        <w:rPr>
          <w:rStyle w:val="Emphasis"/>
        </w:rPr>
        <w:t>How do you leave this state?</w:t>
      </w:r>
      <w:r>
        <w:rPr/>
        <w:t xml:space="preserve"> You entered it by questioning everything, by dissecting your own mind. But how do you exit without relying on the very words and beliefs that got you here? Words won’t pull you out—you can’t </w:t>
      </w:r>
      <w:r>
        <w:rPr>
          <w:rStyle w:val="Emphasis"/>
        </w:rPr>
        <w:t>believe</w:t>
      </w:r>
      <w:r>
        <w:rPr/>
        <w:t xml:space="preserve"> in words to escape a crisis of belief. So what else is there? How do you even describe the alternative in words?</w:t>
      </w:r>
    </w:p>
    <w:p>
      <w:pPr>
        <w:pStyle w:val="Style17"/>
        <w:bidi w:val="0"/>
        <w:jc w:val="start"/>
        <w:rPr/>
      </w:pPr>
      <w:r>
        <w:rPr/>
      </w:r>
    </w:p>
    <w:p>
      <w:pPr>
        <w:pStyle w:val="Heading3"/>
        <w:bidi w:val="0"/>
        <w:jc w:val="start"/>
        <w:rPr/>
      </w:pPr>
      <w:r>
        <w:rPr>
          <w:rStyle w:val="Strong"/>
          <w:b/>
          <w:bCs/>
        </w:rPr>
        <w:t>The Key Question: Why Did I Enter This State?</w:t>
      </w:r>
    </w:p>
    <w:p>
      <w:pPr>
        <w:pStyle w:val="BodyText"/>
        <w:bidi w:val="0"/>
        <w:jc w:val="start"/>
        <w:rPr/>
      </w:pPr>
      <w:r>
        <w:rPr/>
        <w:t xml:space="preserve">The first concrete step is to recall </w:t>
      </w:r>
      <w:r>
        <w:rPr>
          <w:rStyle w:val="Emphasis"/>
        </w:rPr>
        <w:t>why</w:t>
      </w:r>
      <w:r>
        <w:rPr/>
        <w:t xml:space="preserve"> you entered this mental space in the first place. Ask yourself:</w:t>
      </w:r>
    </w:p>
    <w:p>
      <w:pPr>
        <w:pStyle w:val="BodyText"/>
        <w:numPr>
          <w:ilvl w:val="0"/>
          <w:numId w:val="1"/>
        </w:numPr>
        <w:tabs>
          <w:tab w:val="clear" w:pos="709"/>
          <w:tab w:val="left" w:pos="709" w:leader="none"/>
        </w:tabs>
        <w:bidi w:val="0"/>
        <w:spacing w:before="0" w:after="0"/>
        <w:ind w:hanging="283" w:start="709"/>
        <w:jc w:val="start"/>
        <w:rPr/>
      </w:pPr>
      <w:r>
        <w:rPr>
          <w:rStyle w:val="Emphasis"/>
        </w:rPr>
        <w:t>Why did I start questioning everything?</w:t>
      </w:r>
      <w:r>
        <w:rPr/>
        <w:t xml:space="preserve"> </w:t>
      </w:r>
    </w:p>
    <w:p>
      <w:pPr>
        <w:pStyle w:val="BodyText"/>
        <w:numPr>
          <w:ilvl w:val="0"/>
          <w:numId w:val="1"/>
        </w:numPr>
        <w:tabs>
          <w:tab w:val="clear" w:pos="709"/>
          <w:tab w:val="left" w:pos="709" w:leader="none"/>
        </w:tabs>
        <w:bidi w:val="0"/>
        <w:ind w:hanging="283" w:start="709"/>
        <w:jc w:val="start"/>
        <w:rPr/>
      </w:pPr>
      <w:r>
        <w:rPr>
          <w:rStyle w:val="Emphasis"/>
        </w:rPr>
        <w:t>Why did I step into this emptiness?</w:t>
      </w:r>
      <w:r>
        <w:rPr/>
        <w:t xml:space="preserve"> </w:t>
      </w:r>
    </w:p>
    <w:p>
      <w:pPr>
        <w:pStyle w:val="BodyText"/>
        <w:bidi w:val="0"/>
        <w:jc w:val="start"/>
        <w:rPr/>
      </w:pPr>
      <w:r>
        <w:rPr/>
        <w:t xml:space="preserve">For me, the answer is visceral. When I ask myself this, I see a clear image: I was drowning in stress, anger, sadness, fear—overwhelming negative emotions I could no longer ignore. I couldn’t keep living with them. So I decided to </w:t>
      </w:r>
      <w:r>
        <w:rPr>
          <w:rStyle w:val="Emphasis"/>
        </w:rPr>
        <w:t>study</w:t>
      </w:r>
      <w:r>
        <w:rPr/>
        <w:t xml:space="preserve"> them. I needed to understand where these emotions came from, to trace them back to their roots in my beliefs, and then—</w:t>
      </w:r>
      <w:r>
        <w:rPr>
          <w:rStyle w:val="Emphasis"/>
        </w:rPr>
        <w:t>change those beliefs with words</w:t>
      </w:r>
      <w:r>
        <w:rPr/>
        <w:t>.</w:t>
      </w:r>
    </w:p>
    <w:p>
      <w:pPr>
        <w:pStyle w:val="BodyText"/>
        <w:bidi w:val="0"/>
        <w:jc w:val="start"/>
        <w:rPr/>
      </w:pPr>
      <w:r>
        <w:rPr/>
        <w:t>For example:</w:t>
      </w:r>
    </w:p>
    <w:p>
      <w:pPr>
        <w:pStyle w:val="BodyText"/>
        <w:numPr>
          <w:ilvl w:val="0"/>
          <w:numId w:val="2"/>
        </w:numPr>
        <w:tabs>
          <w:tab w:val="clear" w:pos="709"/>
          <w:tab w:val="left" w:pos="709" w:leader="none"/>
        </w:tabs>
        <w:bidi w:val="0"/>
        <w:spacing w:before="0" w:after="0"/>
        <w:ind w:hanging="283" w:start="709"/>
        <w:jc w:val="start"/>
        <w:rPr/>
      </w:pPr>
      <w:r>
        <w:rPr/>
        <w:t xml:space="preserve">I learned my anger stemmed from the belief that </w:t>
      </w:r>
      <w:r>
        <w:rPr>
          <w:rStyle w:val="Emphasis"/>
        </w:rPr>
        <w:t>"I am owed something."</w:t>
      </w:r>
      <w:r>
        <w:rPr/>
        <w:t xml:space="preserve"> </w:t>
      </w:r>
    </w:p>
    <w:p>
      <w:pPr>
        <w:pStyle w:val="BodyText"/>
        <w:numPr>
          <w:ilvl w:val="0"/>
          <w:numId w:val="2"/>
        </w:numPr>
        <w:tabs>
          <w:tab w:val="clear" w:pos="709"/>
          <w:tab w:val="left" w:pos="709" w:leader="none"/>
        </w:tabs>
        <w:bidi w:val="0"/>
        <w:spacing w:before="0" w:after="0"/>
        <w:ind w:hanging="283" w:start="709"/>
        <w:jc w:val="start"/>
        <w:rPr/>
      </w:pPr>
      <w:r>
        <w:rPr/>
        <w:t xml:space="preserve">My fear came from </w:t>
      </w:r>
      <w:r>
        <w:rPr>
          <w:rStyle w:val="Emphasis"/>
        </w:rPr>
        <w:t>"I must do something."</w:t>
      </w:r>
      <w:r>
        <w:rPr/>
        <w:t xml:space="preserve"> </w:t>
      </w:r>
    </w:p>
    <w:p>
      <w:pPr>
        <w:pStyle w:val="BodyText"/>
        <w:numPr>
          <w:ilvl w:val="0"/>
          <w:numId w:val="2"/>
        </w:numPr>
        <w:tabs>
          <w:tab w:val="clear" w:pos="709"/>
          <w:tab w:val="left" w:pos="709" w:leader="none"/>
        </w:tabs>
        <w:bidi w:val="0"/>
        <w:ind w:hanging="283" w:start="709"/>
        <w:jc w:val="start"/>
        <w:rPr/>
      </w:pPr>
      <w:r>
        <w:rPr/>
        <w:t xml:space="preserve">My sadness arose from </w:t>
      </w:r>
      <w:r>
        <w:rPr>
          <w:rStyle w:val="Emphasis"/>
        </w:rPr>
        <w:t>"I want something"</w:t>
      </w:r>
      <w:r>
        <w:rPr/>
        <w:t xml:space="preserve"> or </w:t>
      </w:r>
      <w:r>
        <w:rPr>
          <w:rStyle w:val="Emphasis"/>
        </w:rPr>
        <w:t>"I need something."</w:t>
      </w:r>
      <w:r>
        <w:rPr/>
        <w:t xml:space="preserve"> </w:t>
      </w:r>
    </w:p>
    <w:p>
      <w:pPr>
        <w:pStyle w:val="BodyText"/>
        <w:bidi w:val="0"/>
        <w:jc w:val="start"/>
        <w:rPr/>
      </w:pPr>
      <w:r>
        <w:rPr/>
        <w:t xml:space="preserve">Once I identified these beliefs, I used words to dismantle them. I stopped believing in the things that fed my pain. That was the </w:t>
      </w:r>
      <w:r>
        <w:rPr>
          <w:rStyle w:val="Emphasis"/>
        </w:rPr>
        <w:t>only</w:t>
      </w:r>
      <w:r>
        <w:rPr/>
        <w:t xml:space="preserve"> reason I started this journey: to escape suffering by unraveling the beliefs that caused it.</w:t>
      </w:r>
    </w:p>
    <w:p>
      <w:pPr>
        <w:pStyle w:val="Style17"/>
        <w:bidi w:val="0"/>
        <w:jc w:val="start"/>
        <w:rPr/>
      </w:pPr>
      <w:r>
        <w:rPr/>
      </w:r>
    </w:p>
    <w:p>
      <w:pPr>
        <w:pStyle w:val="Heading3"/>
        <w:bidi w:val="0"/>
        <w:jc w:val="start"/>
        <w:rPr/>
      </w:pPr>
      <w:r>
        <w:rPr>
          <w:rStyle w:val="Strong"/>
          <w:b/>
          <w:bCs/>
        </w:rPr>
        <w:t>The Completion of the Goal</w:t>
      </w:r>
    </w:p>
    <w:p>
      <w:pPr>
        <w:pStyle w:val="BodyText"/>
        <w:bidi w:val="0"/>
        <w:jc w:val="start"/>
        <w:rPr/>
      </w:pPr>
      <w:r>
        <w:rPr/>
        <w:t xml:space="preserve">Now, that goal is achieved. I no longer believe in the things that once tormented me. The emotions tied to those beliefs—anger, fear, sadness—are gone. So what remains? The purpose for which I entered this state </w:t>
      </w:r>
      <w:r>
        <w:rPr>
          <w:rStyle w:val="Emphasis"/>
        </w:rPr>
        <w:t>no longer exists</w:t>
      </w:r>
      <w:r>
        <w:rPr/>
        <w:t>.</w:t>
      </w:r>
    </w:p>
    <w:p>
      <w:pPr>
        <w:pStyle w:val="BodyText"/>
        <w:bidi w:val="0"/>
        <w:jc w:val="start"/>
        <w:rPr/>
      </w:pPr>
      <w:r>
        <w:rPr/>
        <w:t xml:space="preserve">It’s like walking into a library to find an answer, reading every book, understanding everything—and then forgetting </w:t>
      </w:r>
      <w:r>
        <w:rPr>
          <w:rStyle w:val="Emphasis"/>
        </w:rPr>
        <w:t>why you came in the first place</w:t>
      </w:r>
      <w:r>
        <w:rPr/>
        <w:t xml:space="preserve">. You’re left standing in the aisles, holding all this knowledge, but the original question has dissolved. The search is over. The only reason to keep searching would be if the goal were still unfinished </w:t>
      </w:r>
      <w:r>
        <w:rPr>
          <w:rStyle w:val="Emphasis"/>
        </w:rPr>
        <w:t>or</w:t>
      </w:r>
      <w:r>
        <w:rPr/>
        <w:t xml:space="preserve"> impossible. But in my case:</w:t>
      </w:r>
    </w:p>
    <w:p>
      <w:pPr>
        <w:pStyle w:val="BodyText"/>
        <w:numPr>
          <w:ilvl w:val="0"/>
          <w:numId w:val="3"/>
        </w:numPr>
        <w:tabs>
          <w:tab w:val="clear" w:pos="709"/>
          <w:tab w:val="left" w:pos="709" w:leader="none"/>
        </w:tabs>
        <w:bidi w:val="0"/>
        <w:spacing w:before="0" w:after="0"/>
        <w:ind w:hanging="283" w:start="709"/>
        <w:jc w:val="start"/>
        <w:rPr/>
      </w:pPr>
      <w:r>
        <w:rPr>
          <w:rStyle w:val="Strong"/>
        </w:rPr>
        <w:t>The goal is accomplished.</w:t>
      </w:r>
      <w:r>
        <w:rPr/>
        <w:t xml:space="preserve"> I no longer believe in the things that caused my pain. </w:t>
      </w:r>
    </w:p>
    <w:p>
      <w:pPr>
        <w:pStyle w:val="BodyText"/>
        <w:numPr>
          <w:ilvl w:val="0"/>
          <w:numId w:val="3"/>
        </w:numPr>
        <w:tabs>
          <w:tab w:val="clear" w:pos="709"/>
          <w:tab w:val="left" w:pos="709" w:leader="none"/>
        </w:tabs>
        <w:bidi w:val="0"/>
        <w:ind w:hanging="283" w:start="709"/>
        <w:jc w:val="start"/>
        <w:rPr/>
      </w:pPr>
      <w:r>
        <w:rPr>
          <w:rStyle w:val="Strong"/>
        </w:rPr>
        <w:t>If it weren’t accomplished</w:t>
      </w:r>
      <w:r>
        <w:rPr/>
        <w:t xml:space="preserve">, I’d see that it </w:t>
      </w:r>
      <w:r>
        <w:rPr>
          <w:rStyle w:val="Emphasis"/>
        </w:rPr>
        <w:t>couldn’t</w:t>
      </w:r>
      <w:r>
        <w:rPr/>
        <w:t xml:space="preserve"> be—and then the search would also become meaningless. </w:t>
      </w:r>
    </w:p>
    <w:p>
      <w:pPr>
        <w:pStyle w:val="BodyText"/>
        <w:bidi w:val="0"/>
        <w:jc w:val="start"/>
        <w:rPr/>
      </w:pPr>
      <w:r>
        <w:rPr/>
        <w:t>Either way, the drive to keep questioning vanishes. The mind only engages with what it sees as purposeful. If there’s no purpose left in dissecting belief, the mind stops.</w:t>
      </w:r>
    </w:p>
    <w:p>
      <w:pPr>
        <w:pStyle w:val="Style17"/>
        <w:bidi w:val="0"/>
        <w:jc w:val="start"/>
        <w:rPr/>
      </w:pPr>
      <w:r>
        <w:rPr/>
      </w:r>
    </w:p>
    <w:p>
      <w:pPr>
        <w:pStyle w:val="Heading3"/>
        <w:bidi w:val="0"/>
        <w:jc w:val="start"/>
        <w:rPr/>
      </w:pPr>
      <w:r>
        <w:rPr>
          <w:rStyle w:val="Strong"/>
          <w:b/>
          <w:bCs/>
        </w:rPr>
        <w:t>The Illusion of New Goals</w:t>
      </w:r>
    </w:p>
    <w:p>
      <w:pPr>
        <w:pStyle w:val="BodyText"/>
        <w:bidi w:val="0"/>
        <w:jc w:val="start"/>
        <w:rPr/>
      </w:pPr>
      <w:r>
        <w:rPr/>
        <w:t xml:space="preserve">Could I invent a new reason to stay in this state? For example, chasing a "blissful" mental state through belief? No. That’s illogical. You can’t </w:t>
      </w:r>
      <w:r>
        <w:rPr>
          <w:rStyle w:val="Emphasis"/>
        </w:rPr>
        <w:t>force</w:t>
      </w:r>
      <w:r>
        <w:rPr/>
        <w:t xml:space="preserve"> a good state by believing in words—because believing in words requires </w:t>
      </w:r>
      <w:r>
        <w:rPr>
          <w:rStyle w:val="Emphasis"/>
        </w:rPr>
        <w:t>actually believing them</w:t>
      </w:r>
      <w:r>
        <w:rPr/>
        <w:t xml:space="preserve">, and that’s not something you can command. The only coherent goal was the one I’ve already met: </w:t>
      </w:r>
      <w:r>
        <w:rPr>
          <w:rStyle w:val="Emphasis"/>
        </w:rPr>
        <w:t>eliminating suffering by dismantling harmful beliefs</w:t>
      </w:r>
      <w:r>
        <w:rPr/>
        <w:t>.</w:t>
      </w:r>
    </w:p>
    <w:p>
      <w:pPr>
        <w:pStyle w:val="BodyText"/>
        <w:bidi w:val="0"/>
        <w:jc w:val="start"/>
        <w:rPr/>
      </w:pPr>
      <w:r>
        <w:rPr/>
        <w:t xml:space="preserve">Others might enter this state for similar reasons: to reformulate their beliefs, to replace painful ones with something easier to live with. But once that’s done—or once you see it </w:t>
      </w:r>
      <w:r>
        <w:rPr>
          <w:rStyle w:val="Emphasis"/>
        </w:rPr>
        <w:t>can’t</w:t>
      </w:r>
      <w:r>
        <w:rPr/>
        <w:t xml:space="preserve"> be done—there’s nothing left to do here. The mind doesn’t wander in circles forever. It stops when the task is complete or impossible.</w:t>
      </w:r>
    </w:p>
    <w:p>
      <w:pPr>
        <w:pStyle w:val="Style17"/>
        <w:bidi w:val="0"/>
        <w:jc w:val="start"/>
        <w:rPr/>
      </w:pPr>
      <w:r>
        <w:rPr/>
      </w:r>
    </w:p>
    <w:p>
      <w:pPr>
        <w:pStyle w:val="Heading3"/>
        <w:bidi w:val="0"/>
        <w:jc w:val="start"/>
        <w:rPr/>
      </w:pPr>
      <w:r>
        <w:rPr>
          <w:rStyle w:val="Strong"/>
          <w:b/>
          <w:bCs/>
        </w:rPr>
        <w:t>The Mechanism of Release</w:t>
      </w:r>
    </w:p>
    <w:p>
      <w:pPr>
        <w:pStyle w:val="BodyText"/>
        <w:bidi w:val="0"/>
        <w:jc w:val="start"/>
        <w:rPr/>
      </w:pPr>
      <w:r>
        <w:rPr/>
        <w:t>The exit strategy is simple:</w:t>
      </w:r>
    </w:p>
    <w:p>
      <w:pPr>
        <w:pStyle w:val="BodyText"/>
        <w:numPr>
          <w:ilvl w:val="0"/>
          <w:numId w:val="4"/>
        </w:numPr>
        <w:tabs>
          <w:tab w:val="clear" w:pos="709"/>
          <w:tab w:val="left" w:pos="709" w:leader="none"/>
        </w:tabs>
        <w:bidi w:val="0"/>
        <w:spacing w:before="0" w:after="0"/>
        <w:ind w:hanging="283" w:start="709"/>
        <w:jc w:val="start"/>
        <w:rPr/>
      </w:pPr>
      <w:r>
        <w:rPr>
          <w:rStyle w:val="Strong"/>
        </w:rPr>
        <w:t>Ask:</w:t>
      </w:r>
      <w:r>
        <w:rPr/>
        <w:t xml:space="preserve"> </w:t>
      </w:r>
      <w:r>
        <w:rPr>
          <w:rStyle w:val="Emphasis"/>
        </w:rPr>
        <w:t>Why did I start this?</w:t>
      </w:r>
      <w:r>
        <w:rPr/>
        <w:t xml:space="preserve"> (Answer: To escape pain.) </w:t>
      </w:r>
    </w:p>
    <w:p>
      <w:pPr>
        <w:pStyle w:val="BodyText"/>
        <w:numPr>
          <w:ilvl w:val="0"/>
          <w:numId w:val="4"/>
        </w:numPr>
        <w:tabs>
          <w:tab w:val="clear" w:pos="709"/>
          <w:tab w:val="left" w:pos="709" w:leader="none"/>
        </w:tabs>
        <w:bidi w:val="0"/>
        <w:spacing w:before="0" w:after="0"/>
        <w:ind w:hanging="283" w:start="709"/>
        <w:jc w:val="start"/>
        <w:rPr/>
      </w:pPr>
      <w:r>
        <w:rPr>
          <w:rStyle w:val="Strong"/>
        </w:rPr>
        <w:t>Check:</w:t>
      </w:r>
      <w:r>
        <w:rPr/>
        <w:t xml:space="preserve"> </w:t>
      </w:r>
      <w:r>
        <w:rPr>
          <w:rStyle w:val="Emphasis"/>
        </w:rPr>
        <w:t>Is that goal met or impossible?</w:t>
      </w:r>
      <w:r>
        <w:rPr/>
        <w:t xml:space="preserve"> (In my case: Met.) </w:t>
      </w:r>
    </w:p>
    <w:p>
      <w:pPr>
        <w:pStyle w:val="BodyText"/>
        <w:numPr>
          <w:ilvl w:val="0"/>
          <w:numId w:val="4"/>
        </w:numPr>
        <w:tabs>
          <w:tab w:val="clear" w:pos="709"/>
          <w:tab w:val="left" w:pos="709" w:leader="none"/>
        </w:tabs>
        <w:bidi w:val="0"/>
        <w:ind w:hanging="283" w:start="709"/>
        <w:jc w:val="start"/>
        <w:rPr/>
      </w:pPr>
      <w:r>
        <w:rPr>
          <w:rStyle w:val="Strong"/>
        </w:rPr>
        <w:t>Conclude:</w:t>
      </w:r>
      <w:r>
        <w:rPr/>
        <w:t xml:space="preserve"> </w:t>
      </w:r>
      <w:r>
        <w:rPr>
          <w:rStyle w:val="Emphasis"/>
        </w:rPr>
        <w:t>There’s no reason to keep thinking about it.</w:t>
      </w:r>
      <w:r>
        <w:rPr/>
        <w:t xml:space="preserve"> </w:t>
      </w:r>
    </w:p>
    <w:p>
      <w:pPr>
        <w:pStyle w:val="BodyText"/>
        <w:bidi w:val="0"/>
        <w:jc w:val="start"/>
        <w:rPr/>
      </w:pPr>
      <w:r>
        <w:rPr/>
        <w:t xml:space="preserve">The mind, when it sees no purpose in a line of thought, </w:t>
      </w:r>
      <w:r>
        <w:rPr>
          <w:rStyle w:val="Emphasis"/>
        </w:rPr>
        <w:t>drops it</w:t>
      </w:r>
      <w:r>
        <w:rPr/>
        <w:t>. It’s not about forcing yourself to stop. It’s about recognizing that the engine driving the search—pain, curiosity, desperation—has run its course. The questions no longer pull you forward because the answers no longer matter.</w:t>
      </w:r>
    </w:p>
    <w:p>
      <w:pPr>
        <w:pStyle w:val="Style17"/>
        <w:bidi w:val="0"/>
        <w:jc w:val="start"/>
        <w:rPr/>
      </w:pPr>
      <w:r>
        <w:rPr/>
      </w:r>
    </w:p>
    <w:p>
      <w:pPr>
        <w:pStyle w:val="Heading3"/>
        <w:bidi w:val="0"/>
        <w:jc w:val="start"/>
        <w:rPr/>
      </w:pPr>
      <w:r>
        <w:rPr>
          <w:rStyle w:val="Strong"/>
          <w:b/>
          <w:bCs/>
        </w:rPr>
        <w:t>Final Realization: Freedom from the Loop</w:t>
      </w:r>
    </w:p>
    <w:p>
      <w:pPr>
        <w:pStyle w:val="BodyText"/>
        <w:bidi w:val="0"/>
        <w:jc w:val="start"/>
        <w:rPr/>
      </w:pPr>
      <w:r>
        <w:rPr/>
        <w:t xml:space="preserve">I started this because I was terrified of my own emotions. I wanted to rip out the beliefs that fed them. I did. Now, when I ask </w:t>
      </w:r>
      <w:r>
        <w:rPr>
          <w:rStyle w:val="Emphasis"/>
        </w:rPr>
        <w:t>Why am I still here?</w:t>
      </w:r>
      <w:r>
        <w:rPr/>
        <w:t xml:space="preserve">, the answer is: </w:t>
      </w:r>
      <w:r>
        <w:rPr>
          <w:rStyle w:val="Emphasis"/>
        </w:rPr>
        <w:t>There’s nowhere else to go.</w:t>
      </w:r>
      <w:r>
        <w:rPr/>
        <w:t xml:space="preserve"> The loop dissolves not because I’ve found a new belief, but because the old ones—and the suffering they caused—are gone.</w:t>
      </w:r>
    </w:p>
    <w:p>
      <w:pPr>
        <w:pStyle w:val="BodyText"/>
        <w:bidi w:val="0"/>
        <w:jc w:val="start"/>
        <w:rPr/>
      </w:pPr>
      <w:r>
        <w:rPr/>
        <w:t>And that’s enough.</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5"/>
    <w:next w:val="BodyText"/>
    <w:qFormat/>
    <w:pPr>
      <w:spacing w:before="140" w:after="120"/>
      <w:outlineLvl w:val="2"/>
    </w:pPr>
    <w:rPr>
      <w:rFonts w:ascii="Liberation Serif" w:hAnsi="Liberation Serif" w:eastAsia="NSimSun" w:cs="Arial"/>
      <w:b/>
      <w:bCs/>
      <w:sz w:val="28"/>
      <w:szCs w:val="28"/>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3">
    <w:name w:val="Маркеры"/>
    <w:qFormat/>
    <w:rPr>
      <w:rFonts w:ascii="OpenSymbol" w:hAnsi="OpenSymbol" w:eastAsia="OpenSymbol" w:cs="OpenSymbol"/>
    </w:rPr>
  </w:style>
  <w:style w:type="character" w:styleId="Style14">
    <w:name w:val="Символ нумерации"/>
    <w:qFormat/>
    <w:rPr/>
  </w:style>
  <w:style w:type="paragraph" w:styleId="Style15">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6">
    <w:name w:val="Указатель"/>
    <w:basedOn w:val="Normal"/>
    <w:qFormat/>
    <w:pPr>
      <w:suppressLineNumbers/>
    </w:pPr>
    <w:rPr>
      <w:rFonts w:cs="Arial"/>
    </w:rPr>
  </w:style>
  <w:style w:type="paragraph" w:styleId="Style17">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2</Pages>
  <Words>819</Words>
  <Characters>3833</Characters>
  <CharactersWithSpaces>4605</CharactersWithSpaces>
  <Paragraphs>31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2026-03-24T07:29:24Z</dcterms:created>
  <dc:creator/>
  <dc:description/>
  <dc:language>ru-RU</dc:language>
  <cp:lastModifiedBy/>
  <dcterms:modified xsi:type="dcterms:W3CDTF">2026-03-24T07:29:24Z</dcterms:modified>
  <cp:revision>2</cp:revision>
  <dc:subject/>
  <dc:title>Calibri</dc:title>
</cp:coreProperties>
</file>